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F4D06" w14:textId="102360D8" w:rsidR="00DC053C" w:rsidRPr="00A24DD6" w:rsidRDefault="00DC053C" w:rsidP="00DC053C">
      <w:pPr>
        <w:pStyle w:val="Heading1"/>
        <w:spacing w:before="0"/>
        <w:jc w:val="left"/>
        <w:rPr>
          <w:color w:val="538135" w:themeColor="accent6" w:themeShade="BF"/>
          <w:sz w:val="28"/>
          <w:szCs w:val="28"/>
        </w:rPr>
      </w:pPr>
      <w:bookmarkStart w:id="0" w:name="_Toc468357639"/>
      <w:bookmarkStart w:id="1" w:name="_Toc476312008"/>
      <w:r w:rsidRPr="00A24DD6">
        <w:rPr>
          <w:color w:val="538135" w:themeColor="accent6" w:themeShade="BF"/>
          <w:sz w:val="28"/>
          <w:szCs w:val="28"/>
        </w:rPr>
        <w:t>St Katharine’s</w:t>
      </w:r>
      <w:r w:rsidRPr="00A24DD6">
        <w:rPr>
          <w:color w:val="538135" w:themeColor="accent6" w:themeShade="BF"/>
          <w:sz w:val="28"/>
          <w:szCs w:val="28"/>
        </w:rPr>
        <w:t xml:space="preserve"> Church</w:t>
      </w:r>
      <w:r w:rsidRPr="00A24DD6">
        <w:rPr>
          <w:color w:val="538135" w:themeColor="accent6" w:themeShade="BF"/>
          <w:sz w:val="28"/>
          <w:szCs w:val="28"/>
        </w:rPr>
        <w:t>, Savernake Forest</w:t>
      </w:r>
    </w:p>
    <w:p w14:paraId="38B6DB14" w14:textId="77777777" w:rsidR="00DC053C" w:rsidRPr="007C37E3" w:rsidRDefault="00DC053C" w:rsidP="007C37E3">
      <w:pPr>
        <w:pStyle w:val="Heading1"/>
        <w:spacing w:before="0" w:line="276" w:lineRule="auto"/>
        <w:jc w:val="left"/>
        <w:rPr>
          <w:rFonts w:ascii="Tahoma" w:hAnsi="Tahoma" w:cs="Tahoma"/>
          <w:sz w:val="24"/>
          <w:szCs w:val="24"/>
        </w:rPr>
      </w:pPr>
      <w:r w:rsidRPr="007C37E3">
        <w:rPr>
          <w:rFonts w:ascii="Tahoma" w:hAnsi="Tahoma" w:cs="Tahoma"/>
          <w:sz w:val="24"/>
          <w:szCs w:val="24"/>
        </w:rPr>
        <w:t xml:space="preserve">Parochial Church Council </w:t>
      </w:r>
      <w:r w:rsidRPr="007C37E3">
        <w:rPr>
          <w:rFonts w:ascii="Tahoma" w:hAnsi="Tahoma" w:cs="Tahoma"/>
          <w:sz w:val="24"/>
          <w:szCs w:val="24"/>
        </w:rPr>
        <w:t>Policy for Responding to</w:t>
      </w:r>
      <w:r w:rsidRPr="007C37E3">
        <w:rPr>
          <w:rFonts w:ascii="Tahoma" w:hAnsi="Tahoma" w:cs="Tahoma"/>
          <w:sz w:val="24"/>
          <w:szCs w:val="24"/>
        </w:rPr>
        <w:t xml:space="preserve"> </w:t>
      </w:r>
      <w:r w:rsidRPr="007C37E3">
        <w:rPr>
          <w:rFonts w:ascii="Tahoma" w:hAnsi="Tahoma" w:cs="Tahoma"/>
          <w:sz w:val="24"/>
          <w:szCs w:val="24"/>
        </w:rPr>
        <w:t>D</w:t>
      </w:r>
      <w:r w:rsidRPr="007C37E3">
        <w:rPr>
          <w:rFonts w:ascii="Tahoma" w:hAnsi="Tahoma" w:cs="Tahoma"/>
          <w:sz w:val="24"/>
          <w:szCs w:val="24"/>
        </w:rPr>
        <w:t xml:space="preserve">omestic </w:t>
      </w:r>
      <w:r w:rsidRPr="007C37E3">
        <w:rPr>
          <w:rFonts w:ascii="Tahoma" w:hAnsi="Tahoma" w:cs="Tahoma"/>
          <w:sz w:val="24"/>
          <w:szCs w:val="24"/>
        </w:rPr>
        <w:t>A</w:t>
      </w:r>
      <w:r w:rsidRPr="007C37E3">
        <w:rPr>
          <w:rFonts w:ascii="Tahoma" w:hAnsi="Tahoma" w:cs="Tahoma"/>
          <w:sz w:val="24"/>
          <w:szCs w:val="24"/>
        </w:rPr>
        <w:t>buse</w:t>
      </w:r>
      <w:bookmarkEnd w:id="0"/>
      <w:bookmarkEnd w:id="1"/>
    </w:p>
    <w:p w14:paraId="6EE3CB9A" w14:textId="77777777" w:rsidR="007C37E3" w:rsidRDefault="00DC053C" w:rsidP="007C37E3">
      <w:pPr>
        <w:pStyle w:val="Heading1"/>
        <w:spacing w:before="0" w:line="276" w:lineRule="auto"/>
        <w:jc w:val="left"/>
        <w:rPr>
          <w:rFonts w:ascii="Tahoma" w:hAnsi="Tahoma" w:cs="Tahoma"/>
          <w:sz w:val="24"/>
          <w:szCs w:val="24"/>
        </w:rPr>
      </w:pPr>
      <w:r w:rsidRPr="007C37E3">
        <w:rPr>
          <w:rFonts w:ascii="Tahoma" w:hAnsi="Tahoma" w:cs="Tahoma"/>
          <w:sz w:val="24"/>
          <w:szCs w:val="24"/>
        </w:rPr>
        <w:t>(</w:t>
      </w:r>
      <w:r w:rsidR="007C37E3" w:rsidRPr="007C37E3">
        <w:rPr>
          <w:rFonts w:ascii="Tahoma" w:hAnsi="Tahoma" w:cs="Tahoma"/>
          <w:sz w:val="24"/>
          <w:szCs w:val="24"/>
        </w:rPr>
        <w:t>Appendix</w:t>
      </w:r>
      <w:r w:rsidRPr="007C37E3">
        <w:rPr>
          <w:rFonts w:ascii="Tahoma" w:hAnsi="Tahoma" w:cs="Tahoma"/>
          <w:sz w:val="24"/>
          <w:szCs w:val="24"/>
        </w:rPr>
        <w:t xml:space="preserve"> to PCC’ s Safeguarding Policy)</w:t>
      </w:r>
    </w:p>
    <w:p w14:paraId="3CA45D9B" w14:textId="05F3A3E9" w:rsidR="00DC053C" w:rsidRPr="006D051E" w:rsidRDefault="00DC053C" w:rsidP="007C37E3">
      <w:pPr>
        <w:pStyle w:val="Heading1"/>
        <w:spacing w:before="0" w:line="276" w:lineRule="auto"/>
        <w:jc w:val="left"/>
        <w:rPr>
          <w:rFonts w:ascii="Tahoma" w:hAnsi="Tahoma" w:cs="Tahoma"/>
          <w:sz w:val="22"/>
          <w:szCs w:val="22"/>
        </w:rPr>
      </w:pPr>
      <w:r w:rsidRPr="007C37E3">
        <w:rPr>
          <w:rFonts w:ascii="Tahoma" w:hAnsi="Tahoma" w:cs="Tahoma"/>
          <w:sz w:val="24"/>
          <w:szCs w:val="24"/>
        </w:rPr>
        <w:fldChar w:fldCharType="begin"/>
      </w:r>
      <w:r w:rsidRPr="007C37E3">
        <w:rPr>
          <w:rFonts w:ascii="Tahoma" w:hAnsi="Tahoma" w:cs="Tahoma"/>
          <w:sz w:val="24"/>
          <w:szCs w:val="24"/>
        </w:rPr>
        <w:instrText xml:space="preserve"> XE "Appendix 4\: Parish statement on domestic abuse" \b </w:instrText>
      </w:r>
      <w:r w:rsidRPr="007C37E3">
        <w:rPr>
          <w:rFonts w:ascii="Tahoma" w:hAnsi="Tahoma" w:cs="Tahoma"/>
          <w:sz w:val="24"/>
          <w:szCs w:val="24"/>
        </w:rPr>
        <w:fldChar w:fldCharType="end"/>
      </w:r>
    </w:p>
    <w:p w14:paraId="08A7DDD3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sz w:val="23"/>
          <w:szCs w:val="23"/>
        </w:rPr>
        <w:t xml:space="preserve">All forms of domestic abuse are wrong and must stop. </w:t>
      </w: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>We are committed to promoting and supporting environments which:</w:t>
      </w:r>
    </w:p>
    <w:p w14:paraId="2AF5AB50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ind w:left="720" w:hanging="360"/>
        <w:jc w:val="left"/>
        <w:rPr>
          <w:rFonts w:ascii="Tahoma" w:hAnsi="Tahoma" w:cs="Tahoma"/>
          <w:color w:val="000000"/>
          <w:sz w:val="23"/>
          <w:szCs w:val="23"/>
        </w:rPr>
      </w:pPr>
      <w:r w:rsidRPr="006D051E">
        <w:rPr>
          <w:rFonts w:ascii="Tahoma" w:hAnsi="Tahoma" w:cs="Tahoma"/>
          <w:color w:val="19161A"/>
          <w:sz w:val="23"/>
          <w:szCs w:val="23"/>
        </w:rPr>
        <w:t xml:space="preserve">• </w:t>
      </w:r>
      <w:r w:rsidRPr="006D051E">
        <w:rPr>
          <w:rFonts w:ascii="Tahoma" w:hAnsi="Tahoma" w:cs="Tahoma"/>
          <w:color w:val="19161A"/>
          <w:sz w:val="23"/>
          <w:szCs w:val="23"/>
        </w:rPr>
        <w:tab/>
        <w:t xml:space="preserve">ensure that all people feel welcomed, respected and safe from abuse; </w:t>
      </w:r>
    </w:p>
    <w:p w14:paraId="2DB9F6BA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ind w:left="720" w:hanging="360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color w:val="19161A"/>
          <w:sz w:val="23"/>
          <w:szCs w:val="23"/>
        </w:rPr>
        <w:t xml:space="preserve">• </w:t>
      </w:r>
      <w:r w:rsidRPr="006D051E">
        <w:rPr>
          <w:rFonts w:ascii="Tahoma" w:hAnsi="Tahoma" w:cs="Tahoma"/>
          <w:color w:val="19161A"/>
          <w:sz w:val="23"/>
          <w:szCs w:val="23"/>
        </w:rPr>
        <w:tab/>
        <w:t>protect those vulnerable to domestic abuse from actual or potential harm;</w:t>
      </w:r>
    </w:p>
    <w:p w14:paraId="523B0F2B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ind w:left="720" w:hanging="360"/>
        <w:jc w:val="left"/>
        <w:rPr>
          <w:rFonts w:ascii="Tahoma" w:hAnsi="Tahoma" w:cs="Tahoma"/>
          <w:color w:val="000000"/>
          <w:sz w:val="23"/>
          <w:szCs w:val="23"/>
        </w:rPr>
      </w:pPr>
      <w:r w:rsidRPr="006D051E">
        <w:rPr>
          <w:rFonts w:ascii="Tahoma" w:hAnsi="Tahoma" w:cs="Tahoma"/>
          <w:color w:val="19161A"/>
          <w:sz w:val="23"/>
          <w:szCs w:val="23"/>
        </w:rPr>
        <w:t xml:space="preserve">• </w:t>
      </w:r>
      <w:r w:rsidRPr="006D051E">
        <w:rPr>
          <w:rFonts w:ascii="Tahoma" w:hAnsi="Tahoma" w:cs="Tahoma"/>
          <w:color w:val="19161A"/>
          <w:sz w:val="23"/>
          <w:szCs w:val="23"/>
        </w:rPr>
        <w:tab/>
        <w:t>recognise equality amongst people and within relationships;</w:t>
      </w:r>
    </w:p>
    <w:p w14:paraId="3EC1B70B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ind w:left="720" w:hanging="360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color w:val="19161A"/>
          <w:sz w:val="23"/>
          <w:szCs w:val="23"/>
        </w:rPr>
        <w:t xml:space="preserve">• </w:t>
      </w:r>
      <w:r w:rsidRPr="006D051E">
        <w:rPr>
          <w:rFonts w:ascii="Tahoma" w:hAnsi="Tahoma" w:cs="Tahoma"/>
          <w:color w:val="19161A"/>
          <w:sz w:val="23"/>
          <w:szCs w:val="23"/>
        </w:rPr>
        <w:tab/>
        <w:t>enable and encourage concerns to be raised and responded to appropriately and consistently.</w:t>
      </w:r>
    </w:p>
    <w:p w14:paraId="2897F358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color w:val="19161A"/>
          <w:sz w:val="23"/>
          <w:szCs w:val="23"/>
        </w:rPr>
      </w:pPr>
    </w:p>
    <w:p w14:paraId="685F4258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>We recognise that:</w:t>
      </w:r>
    </w:p>
    <w:p w14:paraId="29811FD5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all forms of domestic abuse cause damage to the survivor and express an imbalance of power in the relationship;</w:t>
      </w:r>
    </w:p>
    <w:p w14:paraId="59AEFD80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all survivors (regardless of age, disability, gender, racial heritage, religious belief, sexual orientation or identity) have the right to equal protection from all types of harm or abuse;</w:t>
      </w:r>
    </w:p>
    <w:p w14:paraId="29401083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domestic abuse can occur in all communities;</w:t>
      </w:r>
    </w:p>
    <w:p w14:paraId="19C6327B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domestic abuse may be a single incident, but is usually a systematic, repeated pattern which escalates in severity and frequency;</w:t>
      </w:r>
    </w:p>
    <w:p w14:paraId="638B57B2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domestic abuse, if witnessed or overheard by a child, is a form of abuse by the perpetrator of the abusive behaviour;</w:t>
      </w:r>
    </w:p>
    <w:p w14:paraId="73B03EA6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working in partnership with children, adults and other agencies is essential in promoting the welfare of any child or adult suffering abuse.</w:t>
      </w:r>
    </w:p>
    <w:p w14:paraId="4B60513A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sz w:val="23"/>
          <w:szCs w:val="23"/>
        </w:rPr>
      </w:pPr>
    </w:p>
    <w:p w14:paraId="4918FFB4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>We will endeavour to respond to domestic abuse by:</w:t>
      </w:r>
    </w:p>
    <w:p w14:paraId="5F1669DD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color w:val="19161A"/>
          <w:sz w:val="23"/>
          <w:szCs w:val="23"/>
        </w:rPr>
      </w:pPr>
    </w:p>
    <w:p w14:paraId="79E83C71" w14:textId="6A97FC25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 xml:space="preserve">In all our activities </w:t>
      </w:r>
    </w:p>
    <w:p w14:paraId="5D63B03D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valuing, listening to and respecting both survivors and alleged or known perpetrators of domestic abuse.</w:t>
      </w:r>
    </w:p>
    <w:p w14:paraId="546CF14C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sz w:val="23"/>
          <w:szCs w:val="23"/>
        </w:rPr>
      </w:pPr>
    </w:p>
    <w:p w14:paraId="7271C1FB" w14:textId="63B1031D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 xml:space="preserve">In our publicity </w:t>
      </w:r>
    </w:p>
    <w:p w14:paraId="112B9E11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raising awareness about other agencies, support services, resources and expertise, through providing information in public and women-only areas of relevance to survivors, children and alleged or known perpetrators of domestic abuse.</w:t>
      </w:r>
    </w:p>
    <w:p w14:paraId="515BAA99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color w:val="19161A"/>
          <w:sz w:val="23"/>
          <w:szCs w:val="23"/>
        </w:rPr>
      </w:pPr>
    </w:p>
    <w:p w14:paraId="44AC80CE" w14:textId="18D14A0D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color w:val="19161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 xml:space="preserve">When concerns are raised </w:t>
      </w:r>
    </w:p>
    <w:p w14:paraId="28D634C8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ensuring that those who have experienced abuse can find safety and informed help;</w:t>
      </w:r>
    </w:p>
    <w:p w14:paraId="3CB39D3F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working with the appropriate statutory bodies during an investigation into domestic abuse, including when allegations are made against a member of the church community.</w:t>
      </w:r>
    </w:p>
    <w:p w14:paraId="51A44364" w14:textId="77777777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b/>
          <w:bCs/>
          <w:color w:val="19161A"/>
          <w:sz w:val="23"/>
          <w:szCs w:val="23"/>
        </w:rPr>
      </w:pPr>
    </w:p>
    <w:p w14:paraId="25BA3470" w14:textId="546CC244" w:rsidR="00DC053C" w:rsidRPr="006D051E" w:rsidRDefault="00DC053C" w:rsidP="00DC053C">
      <w:pPr>
        <w:autoSpaceDE w:val="0"/>
        <w:autoSpaceDN w:val="0"/>
        <w:adjustRightInd w:val="0"/>
        <w:spacing w:line="241" w:lineRule="atLeast"/>
        <w:jc w:val="left"/>
        <w:rPr>
          <w:rFonts w:ascii="Tahoma" w:hAnsi="Tahoma" w:cs="Tahoma"/>
          <w:sz w:val="23"/>
          <w:szCs w:val="23"/>
        </w:rPr>
      </w:pPr>
      <w:r w:rsidRPr="006D051E">
        <w:rPr>
          <w:rFonts w:ascii="Tahoma" w:hAnsi="Tahoma" w:cs="Tahoma"/>
          <w:b/>
          <w:bCs/>
          <w:color w:val="19161A"/>
          <w:sz w:val="23"/>
          <w:szCs w:val="23"/>
        </w:rPr>
        <w:t xml:space="preserve">In our care </w:t>
      </w:r>
    </w:p>
    <w:p w14:paraId="737A6FBF" w14:textId="77777777" w:rsidR="00DC053C" w:rsidRPr="006D051E" w:rsidRDefault="00DC053C" w:rsidP="00DC053C">
      <w:pPr>
        <w:pStyle w:val="Pa26"/>
        <w:ind w:left="720" w:hanging="360"/>
        <w:rPr>
          <w:rStyle w:val="A16"/>
          <w:rFonts w:ascii="Tahoma" w:hAnsi="Tahoma" w:cs="Tahom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ensuring that informed and appropriate pastoral care is offered to any child, young person or adult who has suffered abuse;</w:t>
      </w:r>
    </w:p>
    <w:p w14:paraId="6F2FD1C9" w14:textId="188FF7D8" w:rsidR="00603500" w:rsidRPr="00603500" w:rsidRDefault="00DC053C" w:rsidP="00603500">
      <w:pPr>
        <w:pStyle w:val="Pa26"/>
        <w:ind w:left="720" w:hanging="360"/>
        <w:rPr>
          <w:rFonts w:ascii="Tahoma" w:hAnsi="Tahoma" w:cs="Tahoma"/>
          <w:color w:val="19161A"/>
          <w:sz w:val="23"/>
          <w:szCs w:val="23"/>
        </w:rPr>
      </w:pPr>
      <w:r w:rsidRPr="006D051E">
        <w:rPr>
          <w:rStyle w:val="A16"/>
          <w:rFonts w:ascii="Tahoma" w:hAnsi="Tahoma" w:cs="Tahoma"/>
          <w:sz w:val="23"/>
          <w:szCs w:val="23"/>
        </w:rPr>
        <w:t xml:space="preserve">• </w:t>
      </w:r>
      <w:r w:rsidRPr="006D051E">
        <w:rPr>
          <w:rStyle w:val="A16"/>
          <w:rFonts w:ascii="Tahoma" w:hAnsi="Tahoma" w:cs="Tahoma"/>
          <w:sz w:val="23"/>
          <w:szCs w:val="23"/>
        </w:rPr>
        <w:tab/>
        <w:t>identifying and outlining the appropriate relationship of those with pastoral care responsibilities with both survivors and alleged or known perpetrators of domestic abuse.</w:t>
      </w:r>
    </w:p>
    <w:p w14:paraId="1CB5762C" w14:textId="5FEFA390" w:rsidR="00A24DD6" w:rsidRPr="006D051E" w:rsidRDefault="00603500" w:rsidP="006D051E">
      <w:pPr>
        <w:ind w:left="-567"/>
        <w:jc w:val="left"/>
        <w:rPr>
          <w:rFonts w:ascii="Tahoma" w:hAnsi="Tahoma" w:cs="Tahoma"/>
          <w:b/>
          <w:sz w:val="22"/>
          <w:szCs w:val="22"/>
          <w:lang w:val="en-GB" w:eastAsia="en-GB"/>
        </w:rPr>
      </w:pPr>
      <w:r>
        <w:rPr>
          <w:rFonts w:ascii="Tahoma" w:hAnsi="Tahoma" w:cs="Tahoma"/>
          <w:b/>
          <w:sz w:val="22"/>
          <w:szCs w:val="22"/>
          <w:lang w:val="en-GB" w:eastAsia="en-GB"/>
        </w:rPr>
        <w:t xml:space="preserve">     </w:t>
      </w:r>
      <w:r w:rsidR="00DC053C" w:rsidRPr="006D051E">
        <w:rPr>
          <w:rFonts w:ascii="Tahoma" w:hAnsi="Tahoma" w:cs="Tahoma"/>
          <w:b/>
          <w:sz w:val="22"/>
          <w:szCs w:val="22"/>
          <w:lang w:val="en-GB" w:eastAsia="en-GB"/>
        </w:rPr>
        <w:t>If you have any concerns or need to talk to any one please contact</w:t>
      </w:r>
      <w:r w:rsidR="00DC053C" w:rsidRPr="006D051E">
        <w:rPr>
          <w:rFonts w:ascii="Tahoma" w:hAnsi="Tahoma" w:cs="Tahoma"/>
          <w:b/>
          <w:sz w:val="22"/>
          <w:szCs w:val="22"/>
          <w:lang w:val="en-GB" w:eastAsia="en-GB"/>
        </w:rPr>
        <w:t>:</w:t>
      </w:r>
      <w:bookmarkStart w:id="2" w:name="_Appendix_5:_Types"/>
      <w:bookmarkEnd w:id="2"/>
    </w:p>
    <w:p w14:paraId="04751943" w14:textId="6ED69303" w:rsidR="00DC053C" w:rsidRPr="007C37E3" w:rsidRDefault="002B1EFB" w:rsidP="007C37E3">
      <w:pPr>
        <w:ind w:left="-284"/>
        <w:jc w:val="left"/>
        <w:rPr>
          <w:rStyle w:val="Hyperlink"/>
          <w:rFonts w:ascii="Tahoma" w:hAnsi="Tahoma" w:cs="Tahoma"/>
        </w:rPr>
      </w:pPr>
      <w:r w:rsidRPr="002B1EFB">
        <w:rPr>
          <w:rFonts w:ascii="Tahoma" w:hAnsi="Tahoma" w:cs="Tahoma"/>
          <w:bCs/>
          <w:lang w:val="en-GB" w:eastAsia="en-GB"/>
        </w:rPr>
        <w:t xml:space="preserve">The </w:t>
      </w:r>
      <w:r w:rsidR="00DC053C" w:rsidRPr="002B1EFB">
        <w:rPr>
          <w:rFonts w:ascii="Tahoma" w:hAnsi="Tahoma" w:cs="Tahoma"/>
          <w:bCs/>
          <w:lang w:val="en-GB" w:eastAsia="en-GB"/>
        </w:rPr>
        <w:t>Parish Safeguarding Officer</w:t>
      </w:r>
      <w:r w:rsidR="000428F4" w:rsidRPr="007C37E3">
        <w:rPr>
          <w:rFonts w:ascii="Tahoma" w:hAnsi="Tahoma" w:cs="Tahoma"/>
          <w:b/>
          <w:lang w:val="en-GB" w:eastAsia="en-GB"/>
        </w:rPr>
        <w:t xml:space="preserve"> </w:t>
      </w:r>
      <w:r>
        <w:rPr>
          <w:rFonts w:ascii="Tahoma" w:hAnsi="Tahoma" w:cs="Tahoma"/>
        </w:rPr>
        <w:t>/ The Vicar / The Salisbury Diocesan Safeguarding Team</w:t>
      </w:r>
    </w:p>
    <w:p w14:paraId="02256C20" w14:textId="5BB972C9" w:rsidR="00A24DD6" w:rsidRPr="007C37E3" w:rsidRDefault="00A24DD6" w:rsidP="00A24DD6">
      <w:pPr>
        <w:jc w:val="left"/>
        <w:rPr>
          <w:rStyle w:val="Hyperlink"/>
          <w:rFonts w:ascii="Tahoma" w:hAnsi="Tahoma" w:cs="Tahoma"/>
          <w:color w:val="auto"/>
          <w:u w:val="none"/>
        </w:rPr>
      </w:pPr>
      <w:r w:rsidRPr="007C37E3">
        <w:rPr>
          <w:rStyle w:val="Hyperlink"/>
          <w:rFonts w:ascii="Tahoma" w:hAnsi="Tahoma" w:cs="Tahoma"/>
          <w:color w:val="auto"/>
          <w:u w:val="none"/>
        </w:rPr>
        <w:t>Policy adopted by the PCC at its meeting on 3 October 2023</w:t>
      </w:r>
    </w:p>
    <w:p w14:paraId="7B43B3B4" w14:textId="0A29B841" w:rsidR="00D310D4" w:rsidRPr="006D051E" w:rsidRDefault="00A24DD6" w:rsidP="006D051E">
      <w:pPr>
        <w:jc w:val="left"/>
        <w:rPr>
          <w:rFonts w:ascii="Tahoma" w:hAnsi="Tahoma" w:cs="Tahoma"/>
        </w:rPr>
      </w:pPr>
      <w:r w:rsidRPr="007C37E3">
        <w:rPr>
          <w:rStyle w:val="Hyperlink"/>
          <w:rFonts w:ascii="Tahoma" w:hAnsi="Tahoma" w:cs="Tahoma"/>
          <w:color w:val="auto"/>
          <w:u w:val="none"/>
        </w:rPr>
        <w:t>Signed: Nigel Christie Lay vice-chairman   ……………………………………………………………</w:t>
      </w:r>
    </w:p>
    <w:sectPr w:rsidR="00D310D4" w:rsidRPr="006D051E" w:rsidSect="006D051E">
      <w:pgSz w:w="11906" w:h="16838"/>
      <w:pgMar w:top="709" w:right="991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3C"/>
    <w:rsid w:val="000428F4"/>
    <w:rsid w:val="000C1447"/>
    <w:rsid w:val="002B1EFB"/>
    <w:rsid w:val="00591D10"/>
    <w:rsid w:val="00603500"/>
    <w:rsid w:val="006863C8"/>
    <w:rsid w:val="006D051E"/>
    <w:rsid w:val="007C37E3"/>
    <w:rsid w:val="008338E6"/>
    <w:rsid w:val="00A24DD6"/>
    <w:rsid w:val="00B9755E"/>
    <w:rsid w:val="00D310D4"/>
    <w:rsid w:val="00D65D0B"/>
    <w:rsid w:val="00DC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C5FF8"/>
  <w15:chartTrackingRefBased/>
  <w15:docId w15:val="{6DC5FFC2-76FD-4D4A-9C76-DFA7B966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53C"/>
    <w:pPr>
      <w:spacing w:after="0" w:line="480" w:lineRule="auto"/>
      <w:jc w:val="both"/>
    </w:pPr>
    <w:rPr>
      <w:rFonts w:ascii="Arial" w:eastAsia="Cambria" w:hAnsi="Arial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DC053C"/>
    <w:pPr>
      <w:keepNext/>
      <w:keepLines/>
      <w:spacing w:before="240"/>
      <w:outlineLvl w:val="0"/>
    </w:pPr>
    <w:rPr>
      <w:rFonts w:eastAsiaTheme="majorEastAsia" w:cstheme="majorBidi"/>
      <w:b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1D10"/>
    <w:pPr>
      <w:spacing w:after="0" w:line="240" w:lineRule="auto"/>
    </w:pPr>
    <w:rPr>
      <w:rFonts w:ascii="Tahoma" w:hAnsi="Tahoma"/>
      <w:sz w:val="24"/>
    </w:rPr>
  </w:style>
  <w:style w:type="character" w:customStyle="1" w:styleId="Heading1Char">
    <w:name w:val="Heading 1 Char"/>
    <w:basedOn w:val="DefaultParagraphFont"/>
    <w:link w:val="Heading1"/>
    <w:rsid w:val="00DC053C"/>
    <w:rPr>
      <w:rFonts w:ascii="Arial" w:eastAsiaTheme="majorEastAsia" w:hAnsi="Arial" w:cstheme="majorBidi"/>
      <w:b/>
      <w:color w:val="2F5496" w:themeColor="accent1" w:themeShade="BF"/>
      <w:kern w:val="0"/>
      <w:sz w:val="32"/>
      <w:szCs w:val="32"/>
      <w:lang w:val="en-US"/>
      <w14:ligatures w14:val="none"/>
    </w:rPr>
  </w:style>
  <w:style w:type="paragraph" w:customStyle="1" w:styleId="Pa26">
    <w:name w:val="Pa26"/>
    <w:basedOn w:val="Normal"/>
    <w:next w:val="Normal"/>
    <w:uiPriority w:val="99"/>
    <w:rsid w:val="00DC053C"/>
    <w:pPr>
      <w:autoSpaceDE w:val="0"/>
      <w:autoSpaceDN w:val="0"/>
      <w:adjustRightInd w:val="0"/>
      <w:spacing w:line="241" w:lineRule="atLeast"/>
      <w:jc w:val="left"/>
    </w:pPr>
    <w:rPr>
      <w:rFonts w:ascii="Gill Sans MT" w:eastAsia="Times New Roman" w:hAnsi="Gill Sans MT"/>
      <w:lang w:val="en-GB" w:eastAsia="en-GB"/>
    </w:rPr>
  </w:style>
  <w:style w:type="character" w:customStyle="1" w:styleId="A16">
    <w:name w:val="A16"/>
    <w:uiPriority w:val="99"/>
    <w:rsid w:val="00DC053C"/>
    <w:rPr>
      <w:color w:val="19161A"/>
      <w:sz w:val="32"/>
    </w:rPr>
  </w:style>
  <w:style w:type="character" w:styleId="Hyperlink">
    <w:name w:val="Hyperlink"/>
    <w:basedOn w:val="DefaultParagraphFont"/>
    <w:uiPriority w:val="99"/>
    <w:unhideWhenUsed/>
    <w:rsid w:val="000428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3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Davies</dc:creator>
  <cp:keywords/>
  <dc:description/>
  <cp:lastModifiedBy>Rosemary Davies</cp:lastModifiedBy>
  <cp:revision>5</cp:revision>
  <cp:lastPrinted>2023-09-28T14:21:00Z</cp:lastPrinted>
  <dcterms:created xsi:type="dcterms:W3CDTF">2023-09-28T13:55:00Z</dcterms:created>
  <dcterms:modified xsi:type="dcterms:W3CDTF">2023-09-28T14:24:00Z</dcterms:modified>
</cp:coreProperties>
</file>